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024165"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Pr>
          <w:rFonts w:cs="Arial"/>
          <w:b/>
          <w:sz w:val="24"/>
          <w:szCs w:val="24"/>
        </w:rPr>
        <w:t>3GPP TSG-RAN WG2 #103</w:t>
      </w:r>
      <w:r w:rsidR="00FA260E" w:rsidRPr="007D3E81">
        <w:rPr>
          <w:rFonts w:cs="Arial"/>
          <w:b/>
          <w:sz w:val="24"/>
          <w:szCs w:val="24"/>
        </w:rPr>
        <w:tab/>
      </w:r>
      <w:bookmarkStart w:id="3" w:name="_GoBack"/>
      <w:r w:rsidR="00FA260E" w:rsidRPr="00F36EF3">
        <w:rPr>
          <w:rFonts w:eastAsia="SimSun" w:cs="Arial"/>
          <w:b/>
          <w:sz w:val="24"/>
          <w:szCs w:val="24"/>
          <w:lang w:eastAsia="zh-CN"/>
        </w:rPr>
        <w:t>R2-18</w:t>
      </w:r>
      <w:r w:rsidR="00CB1B43" w:rsidRPr="00CB1B43">
        <w:rPr>
          <w:rFonts w:cs="Arial"/>
          <w:b/>
          <w:sz w:val="24"/>
          <w:szCs w:val="24"/>
          <w:lang w:eastAsia="zh-CN"/>
        </w:rPr>
        <w:t>12675</w:t>
      </w:r>
      <w:bookmarkEnd w:id="3"/>
    </w:p>
    <w:p w:rsidR="00FA260E" w:rsidRPr="00483CF3" w:rsidRDefault="00024165" w:rsidP="00FA260E">
      <w:pPr>
        <w:pStyle w:val="CRCoverPage"/>
        <w:tabs>
          <w:tab w:val="right" w:pos="9639"/>
          <w:tab w:val="right" w:pos="13323"/>
        </w:tabs>
        <w:spacing w:after="0"/>
        <w:rPr>
          <w:rFonts w:cs="Arial"/>
          <w:lang w:eastAsia="zh-CN"/>
        </w:rPr>
      </w:pPr>
      <w:r>
        <w:rPr>
          <w:rFonts w:cs="Arial"/>
          <w:b/>
          <w:noProof/>
          <w:sz w:val="24"/>
          <w:szCs w:val="24"/>
        </w:rPr>
        <w:t>Gothenburg, SE</w:t>
      </w:r>
      <w:r w:rsidRPr="00026DDB">
        <w:rPr>
          <w:rFonts w:cs="Arial"/>
          <w:b/>
          <w:noProof/>
          <w:sz w:val="24"/>
          <w:szCs w:val="24"/>
        </w:rPr>
        <w:t xml:space="preserve">, </w:t>
      </w:r>
      <w:r>
        <w:rPr>
          <w:rFonts w:cs="Arial"/>
          <w:b/>
          <w:noProof/>
          <w:sz w:val="24"/>
          <w:szCs w:val="24"/>
        </w:rPr>
        <w:t>20-24 Aug</w:t>
      </w:r>
      <w:r w:rsidRPr="00026DDB">
        <w:rPr>
          <w:rFonts w:cs="Arial"/>
          <w:b/>
          <w:noProof/>
          <w:sz w:val="24"/>
          <w:szCs w:val="24"/>
        </w:rPr>
        <w:t xml:space="preserve"> 2018</w:t>
      </w:r>
      <w:r w:rsidR="00FA260E">
        <w:rPr>
          <w:rFonts w:hint="eastAsia"/>
          <w:b/>
          <w:i/>
          <w:sz w:val="21"/>
          <w:szCs w:val="21"/>
          <w:lang w:eastAsia="zh-CN"/>
        </w:rPr>
        <w:tab/>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10.</w:t>
      </w:r>
      <w:r w:rsidR="00FA260E">
        <w:rPr>
          <w:rFonts w:ascii="Arial" w:hAnsi="Arial" w:cs="Arial"/>
          <w:sz w:val="24"/>
          <w:szCs w:val="24"/>
          <w:lang w:eastAsia="zh-CN"/>
        </w:rPr>
        <w:t>4.</w:t>
      </w:r>
      <w:r w:rsidR="00024165">
        <w:rPr>
          <w:rFonts w:ascii="Arial" w:hAnsi="Arial" w:cs="Arial"/>
          <w:sz w:val="24"/>
          <w:szCs w:val="24"/>
          <w:lang w:eastAsia="zh-CN"/>
        </w:rPr>
        <w:t>5.</w:t>
      </w:r>
      <w:r w:rsidR="00CB1B43">
        <w:rPr>
          <w:rFonts w:ascii="Arial" w:hAnsi="Arial" w:cs="Arial"/>
          <w:sz w:val="24"/>
          <w:szCs w:val="24"/>
          <w:lang w:eastAsia="zh-CN"/>
        </w:rPr>
        <w:t>3</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24165">
        <w:rPr>
          <w:rFonts w:ascii="Arial" w:hAnsi="Arial" w:cs="Arial"/>
          <w:kern w:val="2"/>
          <w:sz w:val="24"/>
          <w:szCs w:val="24"/>
          <w:lang w:val="en-US" w:eastAsia="zh-CN"/>
        </w:rPr>
        <w:t>Discussion on the first PDCCH occasion of PO</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74477" w:rsidRDefault="00E125FE" w:rsidP="00227115">
      <w:pPr>
        <w:rPr>
          <w:lang w:eastAsia="zh-CN"/>
        </w:rPr>
      </w:pPr>
      <w:r>
        <w:rPr>
          <w:lang w:eastAsia="zh-CN"/>
        </w:rPr>
        <w:t>In the last RAN2 meeting, there were the following agreement about PO</w:t>
      </w:r>
    </w:p>
    <w:tbl>
      <w:tblPr>
        <w:tblStyle w:val="TableGrid"/>
        <w:tblW w:w="0" w:type="auto"/>
        <w:tblLook w:val="04A0" w:firstRow="1" w:lastRow="0" w:firstColumn="1" w:lastColumn="0" w:noHBand="0" w:noVBand="1"/>
      </w:tblPr>
      <w:tblGrid>
        <w:gridCol w:w="9631"/>
      </w:tblGrid>
      <w:tr w:rsidR="00E125FE" w:rsidTr="00E125FE">
        <w:tc>
          <w:tcPr>
            <w:tcW w:w="9631" w:type="dxa"/>
          </w:tcPr>
          <w:p w:rsidR="00E125FE" w:rsidRPr="00E125FE" w:rsidRDefault="00E125FE" w:rsidP="00E125FE">
            <w:pPr>
              <w:rPr>
                <w:lang w:eastAsia="zh-CN"/>
              </w:rPr>
            </w:pPr>
            <w:r w:rsidRPr="00E125FE">
              <w:rPr>
                <w:lang w:eastAsia="zh-CN"/>
              </w:rPr>
              <w:t>Agreements:</w:t>
            </w:r>
          </w:p>
          <w:p w:rsidR="00E125FE" w:rsidRPr="00E125FE" w:rsidRDefault="00E125FE" w:rsidP="00E125FE">
            <w:pPr>
              <w:rPr>
                <w:lang w:val="en-US" w:eastAsia="zh-CN"/>
              </w:rPr>
            </w:pPr>
            <w:r w:rsidRPr="00E125FE">
              <w:rPr>
                <w:lang w:val="en-US" w:eastAsia="zh-CN"/>
              </w:rPr>
              <w:t>0</w:t>
            </w:r>
            <w:r w:rsidRPr="00E125FE">
              <w:rPr>
                <w:lang w:val="en-US" w:eastAsia="zh-CN"/>
              </w:rPr>
              <w:tab/>
              <w:t>Define a useful paging PDCCH monitoring occasion as a monitoring occasion doesn’t conflict with UL slots/symbols.</w:t>
            </w:r>
          </w:p>
          <w:p w:rsidR="00E125FE" w:rsidRPr="00E125FE" w:rsidRDefault="00E125FE" w:rsidP="00E125FE">
            <w:pPr>
              <w:rPr>
                <w:lang w:val="en-US" w:eastAsia="zh-CN"/>
              </w:rPr>
            </w:pPr>
            <w:r w:rsidRPr="00E125FE">
              <w:rPr>
                <w:lang w:val="en-US" w:eastAsia="zh-CN"/>
              </w:rPr>
              <w:t>1</w:t>
            </w:r>
            <w:r w:rsidRPr="00E125FE">
              <w:rPr>
                <w:lang w:val="en-US" w:eastAsia="zh-CN"/>
              </w:rPr>
              <w:tab/>
            </w:r>
            <w:r w:rsidRPr="00E125FE">
              <w:rPr>
                <w:lang w:eastAsia="zh-CN"/>
              </w:rPr>
              <w:t xml:space="preserve">For non-default association, one PO comprises of ‘N’ </w:t>
            </w:r>
            <w:r w:rsidRPr="00E125FE">
              <w:rPr>
                <w:lang w:val="en-US" w:eastAsia="zh-CN"/>
              </w:rPr>
              <w:t>useful paging PDCCH monitoring occasion</w:t>
            </w:r>
            <w:r w:rsidRPr="00E125FE">
              <w:rPr>
                <w:lang w:eastAsia="zh-CN"/>
              </w:rPr>
              <w:t xml:space="preserve"> where ‘N’ is equal to </w:t>
            </w:r>
            <w:r w:rsidRPr="00E125FE">
              <w:rPr>
                <w:lang w:val="en-US" w:eastAsia="zh-CN"/>
              </w:rPr>
              <w:t>number of actual transmitted SSBs.  RAN2 understanding is that the Kth monitoring occasion in the PO is corresponded to the Kth transmitted SSB.</w:t>
            </w:r>
          </w:p>
          <w:p w:rsidR="00E125FE" w:rsidRPr="00E125FE" w:rsidRDefault="00E125FE" w:rsidP="00E125FE">
            <w:pPr>
              <w:rPr>
                <w:lang w:val="en-US" w:eastAsia="zh-CN"/>
              </w:rPr>
            </w:pPr>
            <w:r w:rsidRPr="00E125FE">
              <w:rPr>
                <w:lang w:eastAsia="zh-CN"/>
              </w:rPr>
              <w:t>2</w:t>
            </w:r>
            <w:r w:rsidRPr="00E125FE">
              <w:rPr>
                <w:lang w:eastAsia="zh-CN"/>
              </w:rPr>
              <w:tab/>
              <w:t xml:space="preserve">For non-default association, </w:t>
            </w:r>
            <w:r w:rsidRPr="00E125FE">
              <w:rPr>
                <w:lang w:val="en-US" w:eastAsia="zh-CN"/>
              </w:rPr>
              <w:t>(i_s + 1)</w:t>
            </w:r>
            <w:r w:rsidRPr="00E125FE">
              <w:rPr>
                <w:vertAlign w:val="superscript"/>
                <w:lang w:val="en-US" w:eastAsia="zh-CN"/>
              </w:rPr>
              <w:t>th</w:t>
            </w:r>
            <w:r w:rsidRPr="00E125FE">
              <w:rPr>
                <w:lang w:val="en-US" w:eastAsia="zh-CN"/>
              </w:rPr>
              <w:t xml:space="preserve"> PO</w:t>
            </w:r>
            <w:r w:rsidRPr="00E125FE">
              <w:rPr>
                <w:lang w:eastAsia="zh-CN"/>
              </w:rPr>
              <w:t xml:space="preserve"> is a set of N consecutive </w:t>
            </w:r>
            <w:r w:rsidRPr="00E125FE">
              <w:rPr>
                <w:lang w:val="en-US" w:eastAsia="zh-CN"/>
              </w:rPr>
              <w:t>useful paging PDCCH monitoring occasions</w:t>
            </w:r>
            <w:r w:rsidRPr="00E125FE">
              <w:rPr>
                <w:lang w:eastAsia="zh-CN"/>
              </w:rPr>
              <w:t xml:space="preserve"> for paging starting from the </w:t>
            </w:r>
            <w:r w:rsidRPr="00E125FE">
              <w:rPr>
                <w:lang w:val="en-US" w:eastAsia="zh-CN"/>
              </w:rPr>
              <w:t xml:space="preserve">(i_s </w:t>
            </w:r>
            <w:r w:rsidRPr="00E125FE">
              <w:rPr>
                <w:lang w:eastAsia="zh-CN"/>
              </w:rPr>
              <w:t>* N)</w:t>
            </w:r>
            <w:r w:rsidRPr="00E125FE">
              <w:rPr>
                <w:vertAlign w:val="superscript"/>
                <w:lang w:eastAsia="zh-CN"/>
              </w:rPr>
              <w:t>th</w:t>
            </w:r>
            <w:r w:rsidRPr="00E125FE">
              <w:rPr>
                <w:lang w:eastAsia="zh-CN"/>
              </w:rPr>
              <w:t xml:space="preserve"> PDCCH monitoring occasion. The </w:t>
            </w:r>
            <w:r w:rsidRPr="00E125FE">
              <w:rPr>
                <w:lang w:val="en-US" w:eastAsia="zh-CN"/>
              </w:rPr>
              <w:t>useful paging PDCCH monitoring occasions</w:t>
            </w:r>
            <w:r w:rsidRPr="00E125FE">
              <w:rPr>
                <w:rFonts w:hint="eastAsia"/>
                <w:lang w:val="en-US" w:eastAsia="zh-CN"/>
              </w:rPr>
              <w:t xml:space="preserve"> starting from 1st </w:t>
            </w:r>
            <w:r w:rsidRPr="00E125FE">
              <w:rPr>
                <w:lang w:val="en-US" w:eastAsia="zh-CN"/>
              </w:rPr>
              <w:t>useful paging PDCCH monitoring occasion for paging in the paging frame</w:t>
            </w:r>
            <w:r w:rsidRPr="00E125FE">
              <w:rPr>
                <w:rFonts w:hint="eastAsia"/>
                <w:lang w:val="en-US" w:eastAsia="zh-CN"/>
              </w:rPr>
              <w:t xml:space="preserve"> </w:t>
            </w:r>
            <w:r w:rsidRPr="00E125FE">
              <w:rPr>
                <w:lang w:val="en-US" w:eastAsia="zh-CN"/>
              </w:rPr>
              <w:t>are</w:t>
            </w:r>
            <w:r w:rsidRPr="00E125FE">
              <w:rPr>
                <w:rFonts w:hint="eastAsia"/>
                <w:lang w:val="en-US" w:eastAsia="zh-CN"/>
              </w:rPr>
              <w:t xml:space="preserve"> sequentially numbered</w:t>
            </w:r>
            <w:r w:rsidRPr="00E125FE">
              <w:rPr>
                <w:lang w:val="en-US" w:eastAsia="zh-CN"/>
              </w:rPr>
              <w:t xml:space="preserve"> from zero. </w:t>
            </w:r>
            <w:r w:rsidRPr="00E125FE">
              <w:rPr>
                <w:highlight w:val="yellow"/>
                <w:lang w:val="en-US" w:eastAsia="zh-CN"/>
              </w:rPr>
              <w:t xml:space="preserve">FFS the necessity to introduce additional parameter </w:t>
            </w:r>
            <w:r w:rsidRPr="00E125FE">
              <w:rPr>
                <w:highlight w:val="yellow"/>
                <w:lang w:eastAsia="zh-CN"/>
              </w:rPr>
              <w:t>to indicate the first PDCCH monitoring occasion of each PO in a PF.</w:t>
            </w:r>
          </w:p>
          <w:p w:rsidR="00E125FE" w:rsidRPr="00E125FE" w:rsidRDefault="00E125FE" w:rsidP="00227115">
            <w:pPr>
              <w:rPr>
                <w:lang w:val="en-US" w:eastAsia="zh-CN"/>
              </w:rPr>
            </w:pPr>
            <w:r w:rsidRPr="00E125FE">
              <w:rPr>
                <w:lang w:val="en-US" w:eastAsia="zh-CN"/>
              </w:rPr>
              <w:t>3</w:t>
            </w:r>
            <w:r w:rsidRPr="00E125FE">
              <w:rPr>
                <w:lang w:val="en-US" w:eastAsia="zh-CN"/>
              </w:rPr>
              <w:tab/>
              <w:t>Support to configure Ns and N value instead of nB.</w:t>
            </w:r>
          </w:p>
        </w:tc>
      </w:tr>
    </w:tbl>
    <w:p w:rsidR="00E125FE" w:rsidRDefault="00E125FE" w:rsidP="00227115">
      <w:pPr>
        <w:rPr>
          <w:lang w:eastAsia="zh-CN"/>
        </w:rPr>
      </w:pPr>
      <w:r>
        <w:rPr>
          <w:rFonts w:hint="eastAsia"/>
          <w:lang w:eastAsia="zh-CN"/>
        </w:rPr>
        <w:t>In this paper, we discuss the FFS.</w:t>
      </w:r>
    </w:p>
    <w:p w:rsidR="00227115" w:rsidRDefault="008C0D0D" w:rsidP="008C0D0D">
      <w:pPr>
        <w:pStyle w:val="Heading1"/>
        <w:rPr>
          <w:lang w:eastAsia="zh-CN"/>
        </w:rPr>
      </w:pPr>
      <w:r>
        <w:rPr>
          <w:lang w:eastAsia="zh-CN"/>
        </w:rPr>
        <w:t>Discussion</w:t>
      </w:r>
    </w:p>
    <w:p w:rsidR="003C00D7" w:rsidRDefault="00E125FE" w:rsidP="00574477">
      <w:pPr>
        <w:rPr>
          <w:lang w:eastAsia="zh-CN"/>
        </w:rPr>
      </w:pPr>
      <w:r>
        <w:rPr>
          <w:rFonts w:hint="eastAsia"/>
          <w:lang w:eastAsia="zh-CN"/>
        </w:rPr>
        <w:t xml:space="preserve">According to the current </w:t>
      </w:r>
      <w:r>
        <w:rPr>
          <w:lang w:eastAsia="zh-CN"/>
        </w:rPr>
        <w:t>agreement, the useful paging PDCCH monitoring occasion starting from 1</w:t>
      </w:r>
      <w:r w:rsidRPr="00E125FE">
        <w:rPr>
          <w:vertAlign w:val="superscript"/>
          <w:lang w:eastAsia="zh-CN"/>
        </w:rPr>
        <w:t>st</w:t>
      </w:r>
      <w:r>
        <w:rPr>
          <w:lang w:eastAsia="zh-CN"/>
        </w:rPr>
        <w:t xml:space="preserve"> useful paging PDCCH monitoring occasion for paging in the paging frame, </w:t>
      </w:r>
      <w:r w:rsidR="003C00D7">
        <w:rPr>
          <w:lang w:eastAsia="zh-CN"/>
        </w:rPr>
        <w:t>if assuming that the first useful paging PDCCH monitoring occasion</w:t>
      </w:r>
      <w:r w:rsidR="00FD5896">
        <w:rPr>
          <w:lang w:eastAsia="zh-CN"/>
        </w:rPr>
        <w:t xml:space="preserve"> is </w:t>
      </w:r>
      <w:r w:rsidR="000A78F3">
        <w:rPr>
          <w:lang w:eastAsia="zh-CN"/>
        </w:rPr>
        <w:t>x</w:t>
      </w:r>
      <w:r w:rsidR="00FD5896">
        <w:rPr>
          <w:lang w:eastAsia="zh-CN"/>
        </w:rPr>
        <w:t>-th</w:t>
      </w:r>
      <w:r w:rsidR="000A78F3">
        <w:rPr>
          <w:lang w:eastAsia="zh-CN"/>
        </w:rPr>
        <w:t xml:space="preserve"> PDCCH monitor occasion in the paging frame</w:t>
      </w:r>
      <w:r w:rsidR="003C00D7">
        <w:rPr>
          <w:lang w:eastAsia="zh-CN"/>
        </w:rPr>
        <w:t>, t</w:t>
      </w:r>
      <w:r w:rsidR="000A78F3">
        <w:rPr>
          <w:lang w:eastAsia="zh-CN"/>
        </w:rPr>
        <w:t>he starting mon</w:t>
      </w:r>
      <w:r w:rsidR="00FD5896">
        <w:rPr>
          <w:lang w:eastAsia="zh-CN"/>
        </w:rPr>
        <w:t>itor occasions of POs will be #</w:t>
      </w:r>
      <w:r w:rsidR="000A78F3">
        <w:rPr>
          <w:lang w:eastAsia="zh-CN"/>
        </w:rPr>
        <w:t>x</w:t>
      </w:r>
      <w:r w:rsidR="00FD5896">
        <w:rPr>
          <w:lang w:eastAsia="zh-CN"/>
        </w:rPr>
        <w:t>, #</w:t>
      </w:r>
      <w:r w:rsidR="000A78F3">
        <w:rPr>
          <w:lang w:eastAsia="zh-CN"/>
        </w:rPr>
        <w:t xml:space="preserve">x+N, #x+2N, #x+3N respectively, where N is the number of actual transmitted SSBs. </w:t>
      </w:r>
      <w:r w:rsidR="00FD5896">
        <w:rPr>
          <w:lang w:eastAsia="zh-CN"/>
        </w:rPr>
        <w:t xml:space="preserve">This configuration method is </w:t>
      </w:r>
      <w:r w:rsidR="003C00D7">
        <w:rPr>
          <w:lang w:eastAsia="zh-CN"/>
        </w:rPr>
        <w:t>not flexible</w:t>
      </w:r>
      <w:r w:rsidR="00FD5896">
        <w:rPr>
          <w:lang w:eastAsia="zh-CN"/>
        </w:rPr>
        <w:t xml:space="preserve">, and may result in the collision with SSB. </w:t>
      </w:r>
      <w:r w:rsidR="0093539F">
        <w:rPr>
          <w:lang w:eastAsia="zh-CN"/>
        </w:rPr>
        <w:t>On the contrary, i</w:t>
      </w:r>
      <w:r w:rsidR="00FD5896">
        <w:rPr>
          <w:lang w:eastAsia="zh-CN"/>
        </w:rPr>
        <w:t xml:space="preserve">f the network indicates the first PDCCH monitoring occasion of each PO in a PF, this will provide </w:t>
      </w:r>
      <w:r w:rsidR="00FD5896" w:rsidRPr="00FD5896">
        <w:rPr>
          <w:lang w:eastAsia="zh-CN"/>
        </w:rPr>
        <w:t>great</w:t>
      </w:r>
      <w:r w:rsidR="00380052">
        <w:rPr>
          <w:lang w:eastAsia="zh-CN"/>
        </w:rPr>
        <w:t>er</w:t>
      </w:r>
      <w:r w:rsidR="00FD5896" w:rsidRPr="00FD5896">
        <w:rPr>
          <w:lang w:eastAsia="zh-CN"/>
        </w:rPr>
        <w:t xml:space="preserve"> flexibility</w:t>
      </w:r>
      <w:r w:rsidR="00FD5896">
        <w:rPr>
          <w:lang w:eastAsia="zh-CN"/>
        </w:rPr>
        <w:t xml:space="preserve"> to </w:t>
      </w:r>
      <w:r w:rsidR="0093539F">
        <w:rPr>
          <w:lang w:eastAsia="zh-CN"/>
        </w:rPr>
        <w:t xml:space="preserve">avoid some </w:t>
      </w:r>
      <w:r w:rsidR="00380052">
        <w:rPr>
          <w:lang w:eastAsia="zh-CN"/>
        </w:rPr>
        <w:t>potential</w:t>
      </w:r>
      <w:r w:rsidR="0093539F">
        <w:rPr>
          <w:lang w:eastAsia="zh-CN"/>
        </w:rPr>
        <w:t xml:space="preserve"> collision</w:t>
      </w:r>
      <w:r w:rsidR="00380052">
        <w:rPr>
          <w:lang w:eastAsia="zh-CN"/>
        </w:rPr>
        <w:t>s (e.g.</w:t>
      </w:r>
      <w:r w:rsidR="0093539F">
        <w:rPr>
          <w:lang w:eastAsia="zh-CN"/>
        </w:rPr>
        <w:t xml:space="preserve"> </w:t>
      </w:r>
      <w:r w:rsidR="003105DC">
        <w:rPr>
          <w:lang w:eastAsia="zh-CN"/>
        </w:rPr>
        <w:t>with SSB, SIB1 or</w:t>
      </w:r>
      <w:r w:rsidR="00380052">
        <w:rPr>
          <w:lang w:eastAsia="zh-CN"/>
        </w:rPr>
        <w:t xml:space="preserve"> RAR)</w:t>
      </w:r>
      <w:r w:rsidR="0093539F">
        <w:rPr>
          <w:lang w:eastAsia="zh-CN"/>
        </w:rPr>
        <w:t>.</w:t>
      </w:r>
    </w:p>
    <w:p w:rsidR="0093539F" w:rsidRPr="0093539F" w:rsidRDefault="0093539F" w:rsidP="00574477">
      <w:pPr>
        <w:rPr>
          <w:b/>
          <w:lang w:eastAsia="zh-CN"/>
        </w:rPr>
      </w:pPr>
      <w:r w:rsidRPr="0093539F">
        <w:rPr>
          <w:b/>
          <w:lang w:eastAsia="zh-CN"/>
        </w:rPr>
        <w:t xml:space="preserve">Proposal 1: </w:t>
      </w:r>
      <w:r w:rsidR="00380052">
        <w:rPr>
          <w:b/>
          <w:lang w:eastAsia="zh-CN"/>
        </w:rPr>
        <w:t>it is useful</w:t>
      </w:r>
      <w:r w:rsidRPr="0093539F">
        <w:rPr>
          <w:b/>
          <w:lang w:eastAsia="zh-CN"/>
        </w:rPr>
        <w:t xml:space="preserve"> to introduce </w:t>
      </w:r>
      <w:r w:rsidR="00380052">
        <w:rPr>
          <w:b/>
          <w:lang w:eastAsia="zh-CN"/>
        </w:rPr>
        <w:t xml:space="preserve">an </w:t>
      </w:r>
      <w:r w:rsidRPr="0093539F">
        <w:rPr>
          <w:b/>
          <w:lang w:eastAsia="zh-CN"/>
        </w:rPr>
        <w:t>additional parameter to indicate the first PDCCH monitoring occasion of each PO in a PF.</w:t>
      </w:r>
    </w:p>
    <w:p w:rsidR="00E125FE" w:rsidRDefault="0093539F" w:rsidP="00574477">
      <w:pPr>
        <w:rPr>
          <w:lang w:eastAsia="zh-CN"/>
        </w:rPr>
      </w:pPr>
      <w:r>
        <w:rPr>
          <w:lang w:eastAsia="zh-CN"/>
        </w:rPr>
        <w:t xml:space="preserve">One possible method is to add some offset values in SIB1, and each offset value defines </w:t>
      </w:r>
      <w:r w:rsidR="00DC776F">
        <w:rPr>
          <w:lang w:eastAsia="zh-CN"/>
        </w:rPr>
        <w:t xml:space="preserve">the number of monitoring occasion or slots from the starting boundary of PF to </w:t>
      </w:r>
      <w:r>
        <w:rPr>
          <w:lang w:eastAsia="zh-CN"/>
        </w:rPr>
        <w:t>the starting location of its associated P</w:t>
      </w:r>
      <w:r w:rsidR="00DC776F">
        <w:rPr>
          <w:lang w:eastAsia="zh-CN"/>
        </w:rPr>
        <w:t xml:space="preserve">O. Based on those values, UE can calculate its PO location easily. </w:t>
      </w:r>
    </w:p>
    <w:p w:rsidR="0067313F" w:rsidRPr="0067313F" w:rsidRDefault="0067313F" w:rsidP="00574477">
      <w:pPr>
        <w:rPr>
          <w:b/>
          <w:lang w:eastAsia="zh-CN"/>
        </w:rPr>
      </w:pPr>
      <w:r w:rsidRPr="0067313F">
        <w:rPr>
          <w:b/>
          <w:lang w:eastAsia="zh-CN"/>
        </w:rPr>
        <w:t>Proposal</w:t>
      </w:r>
      <w:r w:rsidR="00DC776F">
        <w:rPr>
          <w:b/>
          <w:lang w:eastAsia="zh-CN"/>
        </w:rPr>
        <w:t xml:space="preserve"> 2</w:t>
      </w:r>
      <w:r w:rsidRPr="0067313F">
        <w:rPr>
          <w:b/>
          <w:lang w:eastAsia="zh-CN"/>
        </w:rPr>
        <w:t xml:space="preserve">: </w:t>
      </w:r>
      <w:r w:rsidR="00DC776F">
        <w:rPr>
          <w:b/>
          <w:lang w:eastAsia="zh-CN"/>
        </w:rPr>
        <w:t>add some offset values in SIB1 to indicate the first PDCCH monitoring occasion of each PO in a PF</w:t>
      </w:r>
      <w:r w:rsidR="009C4428">
        <w:rPr>
          <w:b/>
          <w:lang w:eastAsia="zh-CN"/>
        </w:rPr>
        <w:t>.</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9C4428" w:rsidRPr="009C4428">
        <w:rPr>
          <w:lang w:val="en-US" w:eastAsia="zh-CN"/>
        </w:rPr>
        <w:t xml:space="preserve">the necessity to introduce </w:t>
      </w:r>
      <w:r w:rsidR="00380052">
        <w:rPr>
          <w:lang w:val="en-US" w:eastAsia="zh-CN"/>
        </w:rPr>
        <w:t xml:space="preserve">an </w:t>
      </w:r>
      <w:r w:rsidR="009C4428" w:rsidRPr="009C4428">
        <w:rPr>
          <w:lang w:val="en-US" w:eastAsia="zh-CN"/>
        </w:rPr>
        <w:t>additional parameter to indicate the first PDCCH monitoring occasion of each PO in a PF</w:t>
      </w:r>
      <w:r w:rsidR="00356AEC" w:rsidRPr="00356AEC">
        <w:rPr>
          <w:lang w:val="en-US" w:eastAsia="zh-CN"/>
        </w:rPr>
        <w:t>.</w:t>
      </w:r>
      <w:r w:rsidR="009C4428">
        <w:rPr>
          <w:rFonts w:hint="eastAsia"/>
          <w:lang w:val="en-US" w:eastAsia="zh-CN"/>
        </w:rPr>
        <w:t xml:space="preserve"> W</w:t>
      </w:r>
      <w:r>
        <w:rPr>
          <w:rFonts w:hint="eastAsia"/>
          <w:lang w:val="en-US" w:eastAsia="zh-CN"/>
        </w:rPr>
        <w:t xml:space="preserve">e </w:t>
      </w:r>
      <w:r w:rsidR="00380052">
        <w:rPr>
          <w:lang w:val="en-US" w:eastAsia="zh-CN"/>
        </w:rPr>
        <w:t>have</w:t>
      </w:r>
      <w:r>
        <w:rPr>
          <w:rFonts w:hint="eastAsia"/>
          <w:lang w:val="en-US" w:eastAsia="zh-CN"/>
        </w:rPr>
        <w:t xml:space="preserve"> the following </w:t>
      </w:r>
      <w:r w:rsidR="0067313F">
        <w:rPr>
          <w:lang w:val="en-US" w:eastAsia="zh-CN"/>
        </w:rPr>
        <w:t>proposal</w:t>
      </w:r>
      <w:r w:rsidR="00380052">
        <w:rPr>
          <w:lang w:val="en-US" w:eastAsia="zh-CN"/>
        </w:rPr>
        <w:t>s</w:t>
      </w:r>
      <w:r>
        <w:rPr>
          <w:rFonts w:hint="eastAsia"/>
          <w:lang w:val="en-US" w:eastAsia="zh-CN"/>
        </w:rPr>
        <w:t>:</w:t>
      </w:r>
    </w:p>
    <w:bookmarkEnd w:id="2"/>
    <w:p w:rsidR="00DC776F" w:rsidRPr="0093539F" w:rsidRDefault="00380052" w:rsidP="00DC776F">
      <w:pPr>
        <w:rPr>
          <w:b/>
          <w:lang w:eastAsia="zh-CN"/>
        </w:rPr>
      </w:pPr>
      <w:r w:rsidRPr="0093539F">
        <w:rPr>
          <w:b/>
          <w:lang w:eastAsia="zh-CN"/>
        </w:rPr>
        <w:lastRenderedPageBreak/>
        <w:t xml:space="preserve">Proposal 1: </w:t>
      </w:r>
      <w:r>
        <w:rPr>
          <w:b/>
          <w:lang w:eastAsia="zh-CN"/>
        </w:rPr>
        <w:t>it is useful</w:t>
      </w:r>
      <w:r w:rsidRPr="0093539F">
        <w:rPr>
          <w:b/>
          <w:lang w:eastAsia="zh-CN"/>
        </w:rPr>
        <w:t xml:space="preserve"> to introduce </w:t>
      </w:r>
      <w:r>
        <w:rPr>
          <w:b/>
          <w:lang w:eastAsia="zh-CN"/>
        </w:rPr>
        <w:t xml:space="preserve">an </w:t>
      </w:r>
      <w:r w:rsidRPr="0093539F">
        <w:rPr>
          <w:b/>
          <w:lang w:eastAsia="zh-CN"/>
        </w:rPr>
        <w:t>additional parameter to indicate the first PDCCH monitoring occasion of each PO in a PF</w:t>
      </w:r>
      <w:r w:rsidR="00DC776F" w:rsidRPr="0093539F">
        <w:rPr>
          <w:b/>
          <w:lang w:eastAsia="zh-CN"/>
        </w:rPr>
        <w:t>.</w:t>
      </w:r>
    </w:p>
    <w:p w:rsidR="00356AEC" w:rsidRPr="00DC776F" w:rsidRDefault="00DC776F" w:rsidP="0067313F">
      <w:pPr>
        <w:rPr>
          <w:lang w:eastAsia="zh-CN"/>
        </w:rPr>
      </w:pPr>
      <w:r w:rsidRPr="0067313F">
        <w:rPr>
          <w:b/>
          <w:lang w:eastAsia="zh-CN"/>
        </w:rPr>
        <w:t>Proposal</w:t>
      </w:r>
      <w:r>
        <w:rPr>
          <w:b/>
          <w:lang w:eastAsia="zh-CN"/>
        </w:rPr>
        <w:t xml:space="preserve"> 2</w:t>
      </w:r>
      <w:r w:rsidRPr="0067313F">
        <w:rPr>
          <w:b/>
          <w:lang w:eastAsia="zh-CN"/>
        </w:rPr>
        <w:t xml:space="preserve">: </w:t>
      </w:r>
      <w:r>
        <w:rPr>
          <w:b/>
          <w:lang w:eastAsia="zh-CN"/>
        </w:rPr>
        <w:t>add some offset values in SIB1 to indicate the first PDCCH monitoring occasion of each PO in a PF.</w:t>
      </w:r>
    </w:p>
    <w:sectPr w:rsidR="00356AEC" w:rsidRPr="00DC776F"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16C" w:rsidRDefault="008D216C">
      <w:pPr>
        <w:spacing w:after="0"/>
      </w:pPr>
      <w:r>
        <w:separator/>
      </w:r>
    </w:p>
  </w:endnote>
  <w:endnote w:type="continuationSeparator" w:id="0">
    <w:p w:rsidR="008D216C" w:rsidRDefault="008D2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16C" w:rsidRDefault="008D216C">
      <w:pPr>
        <w:spacing w:after="0"/>
      </w:pPr>
      <w:r>
        <w:separator/>
      </w:r>
    </w:p>
  </w:footnote>
  <w:footnote w:type="continuationSeparator" w:id="0">
    <w:p w:rsidR="008D216C" w:rsidRDefault="008D216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4165"/>
    <w:rsid w:val="00026907"/>
    <w:rsid w:val="00027B88"/>
    <w:rsid w:val="00035740"/>
    <w:rsid w:val="00035A70"/>
    <w:rsid w:val="00057506"/>
    <w:rsid w:val="00062C81"/>
    <w:rsid w:val="00070A2C"/>
    <w:rsid w:val="0007380E"/>
    <w:rsid w:val="00097277"/>
    <w:rsid w:val="000A78F3"/>
    <w:rsid w:val="000B45F5"/>
    <w:rsid w:val="000C6C7A"/>
    <w:rsid w:val="001036D0"/>
    <w:rsid w:val="00131E9B"/>
    <w:rsid w:val="00142078"/>
    <w:rsid w:val="00147254"/>
    <w:rsid w:val="001526DB"/>
    <w:rsid w:val="001569EF"/>
    <w:rsid w:val="00157B7E"/>
    <w:rsid w:val="00181168"/>
    <w:rsid w:val="001A4E52"/>
    <w:rsid w:val="00205835"/>
    <w:rsid w:val="00227115"/>
    <w:rsid w:val="002377EE"/>
    <w:rsid w:val="00240E1B"/>
    <w:rsid w:val="002506FF"/>
    <w:rsid w:val="0028489E"/>
    <w:rsid w:val="002A3E99"/>
    <w:rsid w:val="002A555A"/>
    <w:rsid w:val="002C6C9C"/>
    <w:rsid w:val="002D1334"/>
    <w:rsid w:val="002D6C91"/>
    <w:rsid w:val="002F7095"/>
    <w:rsid w:val="00306227"/>
    <w:rsid w:val="003105DC"/>
    <w:rsid w:val="003234BE"/>
    <w:rsid w:val="00344445"/>
    <w:rsid w:val="003469BF"/>
    <w:rsid w:val="00354E70"/>
    <w:rsid w:val="00356AEC"/>
    <w:rsid w:val="0036170E"/>
    <w:rsid w:val="00376B98"/>
    <w:rsid w:val="00380052"/>
    <w:rsid w:val="00383136"/>
    <w:rsid w:val="00390673"/>
    <w:rsid w:val="003B3012"/>
    <w:rsid w:val="003B55A6"/>
    <w:rsid w:val="003C00D7"/>
    <w:rsid w:val="003E02EE"/>
    <w:rsid w:val="003E252C"/>
    <w:rsid w:val="003E3F80"/>
    <w:rsid w:val="003F54C2"/>
    <w:rsid w:val="003F629A"/>
    <w:rsid w:val="003F7B4D"/>
    <w:rsid w:val="00416574"/>
    <w:rsid w:val="00443C82"/>
    <w:rsid w:val="00455EC9"/>
    <w:rsid w:val="004706A0"/>
    <w:rsid w:val="004B0955"/>
    <w:rsid w:val="004E0014"/>
    <w:rsid w:val="00532759"/>
    <w:rsid w:val="0055756D"/>
    <w:rsid w:val="00565AAE"/>
    <w:rsid w:val="00567147"/>
    <w:rsid w:val="0057135F"/>
    <w:rsid w:val="00574477"/>
    <w:rsid w:val="00594C12"/>
    <w:rsid w:val="00632C39"/>
    <w:rsid w:val="00634A09"/>
    <w:rsid w:val="006528E5"/>
    <w:rsid w:val="0067313F"/>
    <w:rsid w:val="00676875"/>
    <w:rsid w:val="00694E54"/>
    <w:rsid w:val="006A0BAE"/>
    <w:rsid w:val="006B5078"/>
    <w:rsid w:val="006C14FE"/>
    <w:rsid w:val="006C4087"/>
    <w:rsid w:val="006D1EAD"/>
    <w:rsid w:val="006D6323"/>
    <w:rsid w:val="00707E37"/>
    <w:rsid w:val="00741578"/>
    <w:rsid w:val="00753BA1"/>
    <w:rsid w:val="00754CFA"/>
    <w:rsid w:val="007602C0"/>
    <w:rsid w:val="00761A63"/>
    <w:rsid w:val="00762BC2"/>
    <w:rsid w:val="007652EB"/>
    <w:rsid w:val="00771B29"/>
    <w:rsid w:val="00774450"/>
    <w:rsid w:val="00797973"/>
    <w:rsid w:val="007A4B19"/>
    <w:rsid w:val="007B4985"/>
    <w:rsid w:val="007B49BC"/>
    <w:rsid w:val="00802814"/>
    <w:rsid w:val="00804D38"/>
    <w:rsid w:val="008159E6"/>
    <w:rsid w:val="008403FA"/>
    <w:rsid w:val="00841130"/>
    <w:rsid w:val="00867501"/>
    <w:rsid w:val="0087009F"/>
    <w:rsid w:val="00874490"/>
    <w:rsid w:val="008765A0"/>
    <w:rsid w:val="00880810"/>
    <w:rsid w:val="008A5018"/>
    <w:rsid w:val="008A6527"/>
    <w:rsid w:val="008C0D0D"/>
    <w:rsid w:val="008D216C"/>
    <w:rsid w:val="00900026"/>
    <w:rsid w:val="00906EC6"/>
    <w:rsid w:val="00915A64"/>
    <w:rsid w:val="0092156C"/>
    <w:rsid w:val="00922133"/>
    <w:rsid w:val="0093539F"/>
    <w:rsid w:val="00945976"/>
    <w:rsid w:val="009508B4"/>
    <w:rsid w:val="00964F0F"/>
    <w:rsid w:val="0099009B"/>
    <w:rsid w:val="009A6B38"/>
    <w:rsid w:val="009C4428"/>
    <w:rsid w:val="009D1869"/>
    <w:rsid w:val="009D4E5E"/>
    <w:rsid w:val="00A03008"/>
    <w:rsid w:val="00A0619E"/>
    <w:rsid w:val="00A07F6E"/>
    <w:rsid w:val="00A31397"/>
    <w:rsid w:val="00A40E82"/>
    <w:rsid w:val="00A66248"/>
    <w:rsid w:val="00A74B4F"/>
    <w:rsid w:val="00A864A1"/>
    <w:rsid w:val="00A91631"/>
    <w:rsid w:val="00AA71C9"/>
    <w:rsid w:val="00AB0264"/>
    <w:rsid w:val="00AE047A"/>
    <w:rsid w:val="00B03AAC"/>
    <w:rsid w:val="00B067A7"/>
    <w:rsid w:val="00B0743F"/>
    <w:rsid w:val="00B15017"/>
    <w:rsid w:val="00B1713A"/>
    <w:rsid w:val="00B318FB"/>
    <w:rsid w:val="00B6668C"/>
    <w:rsid w:val="00B66C10"/>
    <w:rsid w:val="00B723D5"/>
    <w:rsid w:val="00B921FF"/>
    <w:rsid w:val="00B9758B"/>
    <w:rsid w:val="00BC4651"/>
    <w:rsid w:val="00BF22DA"/>
    <w:rsid w:val="00BF68BB"/>
    <w:rsid w:val="00C12F42"/>
    <w:rsid w:val="00C60EDB"/>
    <w:rsid w:val="00C72DE7"/>
    <w:rsid w:val="00C85230"/>
    <w:rsid w:val="00C91D0B"/>
    <w:rsid w:val="00CB1B43"/>
    <w:rsid w:val="00CD23D5"/>
    <w:rsid w:val="00CD676D"/>
    <w:rsid w:val="00CE6BFB"/>
    <w:rsid w:val="00CF3F02"/>
    <w:rsid w:val="00D44771"/>
    <w:rsid w:val="00D50419"/>
    <w:rsid w:val="00D51650"/>
    <w:rsid w:val="00D70263"/>
    <w:rsid w:val="00DC186F"/>
    <w:rsid w:val="00DC1ABE"/>
    <w:rsid w:val="00DC4070"/>
    <w:rsid w:val="00DC776F"/>
    <w:rsid w:val="00DD2B08"/>
    <w:rsid w:val="00DF44EC"/>
    <w:rsid w:val="00DF510E"/>
    <w:rsid w:val="00E125FE"/>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A260E"/>
    <w:rsid w:val="00FC5BFF"/>
    <w:rsid w:val="00FD5896"/>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D18C-9239-4472-8A96-69B2F4C2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mazin shalash</cp:lastModifiedBy>
  <cp:revision>2</cp:revision>
  <dcterms:created xsi:type="dcterms:W3CDTF">2018-08-10T02:39:00Z</dcterms:created>
  <dcterms:modified xsi:type="dcterms:W3CDTF">2018-08-10T02:39:00Z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1529586758</vt:lpwstr>
  </property>
</Properties>
</file>